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darbo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kartu vadinami „Šalimis“.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objektas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kurį darbuotojas privalo atlikti darbdaviui.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sudaroma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Darbo užmokestis bus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mokamas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dirbs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valandų per savaitę,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turi teisę 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atostogų dienų per metus.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Darbdavys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užtikrinti saugias darbo sąlygas;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laiku mokėti darbo užmokestį;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suteikti darbuotojui reikiamą informaciją apie darbo procesus.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vykdyti savo pareigas sąžiningai;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laikytis vidaus tvarkos taisyklių;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informuoti darbdavį apie bet kokius pasikeitimus, kurie gali turėti įtakos darbo procesui.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 šiais atvejais: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abiejų Šalių susitarimu;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darbuotojui pažeidus darbo pareigas;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darbdaviui nesilaikant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nepavyks, ginčai bus sprendžiami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patvirtina, kad perskaitė ir suprato šios Sutarties turinį ir sutinka su visomis jos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Darbdavio atstovas: 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Darbuotojas: 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