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taikos sutartis yra dokumentas, kuris nustato sąlygas, pagal kurias šalys susitaria nutraukti ginčą ir pasiekti taiką. Ši sutartis gali būti naudojama įvairiose situacijose, įskaitant civilinius ginčus, komercinius nesutarimus ar šeimos problemas.</w:t>
      </w:r>
    </w:p>
    <w:p>
      <w:pPr>
        <w:spacing w:line="360" w:lineRule="auto" w:after="120"/>
      </w:pPr>
      <w:r>
        <w:rPr>
          <w:rFonts w:ascii="Times New Roman" w:hAnsi="Times New Roman"/>
          <w:sz w:val="22"/>
        </w:rPr>
        <w:t>Šalys, sudarančios šią taikos sutartį, yra:</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Šioje dalyje pateikiamas ginčo aprašymas, dėl kurio šalys susitaria:</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susitaria dėl šių sąlygų:</w:t>
      </w:r>
    </w:p>
    <w:p>
      <w:pPr>
        <w:spacing w:line="360" w:lineRule="auto" w:after="120"/>
      </w:pPr>
      <w:r>
        <w:rPr>
          <w:rFonts w:ascii="Times New Roman" w:hAnsi="Times New Roman"/>
          <w:sz w:val="22"/>
        </w:rPr>
        <w:t>1.</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2.</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3.</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sutinka, kad jokia iš jų nebus atsakinga už jokius netiesioginius ar pasekminius nuostolius, atsiradusius dėl šios sutarties.</w:t>
      </w:r>
    </w:p>
    <w:p>
      <w:pPr>
        <w:spacing w:line="360" w:lineRule="auto" w:after="120"/>
      </w:pPr>
      <w:r>
        <w:rPr>
          <w:rFonts w:ascii="Times New Roman" w:hAnsi="Times New Roman"/>
          <w:sz w:val="22"/>
        </w:rPr>
        <w:t>Ši sutartis įsigalioja nuo</w:t>
      </w:r>
      <w:r>
        <w:t xml:space="preserve"> </w:t>
      </w:r>
      <w:r>
        <w:rPr>
          <w:rFonts w:ascii="Times New Roman" w:hAnsi="Times New Roman"/>
          <w:u w:val="single"/>
        </w:rPr>
        <w:t>_________________________</w:t>
      </w:r>
      <w:r>
        <w:t xml:space="preserve"> </w:t>
      </w:r>
      <w:r>
        <w:rPr>
          <w:rFonts w:ascii="Times New Roman" w:hAnsi="Times New Roman"/>
          <w:sz w:val="22"/>
        </w:rPr>
        <w:t>ir galioja iki</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patvirtina, kad perskaitė ir suprato šią taikos sutartį, ir ją pasirašo:</w:t>
      </w:r>
    </w:p>
    <w:p>
      <w:pPr>
        <w:spacing w:line="360" w:lineRule="auto" w:after="120"/>
      </w:pPr>
      <w:r>
        <w:rPr>
          <w:rFonts w:ascii="Times New Roman" w:hAnsi="Times New Roman"/>
          <w:sz w:val="22"/>
        </w:rPr>
        <w:t>Šalies A atstovas:</w:t>
      </w:r>
      <w:r>
        <w:t xml:space="preserve"> </w:t>
      </w:r>
      <w:r>
        <w:rPr>
          <w:rFonts w:ascii="Times New Roman" w:hAnsi="Times New Roman"/>
          <w:u w:val="single"/>
        </w:rPr>
        <w:t>_________________________</w:t>
      </w:r>
      <w:r>
        <w:t xml:space="preserve"> </w:t>
      </w:r>
      <w:r>
        <w:rPr>
          <w:rFonts w:ascii="Times New Roman" w:hAnsi="Times New Roman"/>
          <w:sz w:val="22"/>
        </w:rPr>
        <w:t>, parašas:</w:t>
      </w:r>
      <w:r>
        <w:t xml:space="preserve"> </w:t>
      </w:r>
      <w:r>
        <w:rPr>
          <w:rFonts w:ascii="Times New Roman" w:hAnsi="Times New Roman"/>
          <w:u w:val="single"/>
        </w:rPr>
        <w:t>_________________________</w:t>
      </w:r>
      <w:r>
        <w:t xml:space="preserve"> </w:t>
      </w:r>
      <w:r>
        <w:rPr>
          <w:rFonts w:ascii="Times New Roman" w:hAnsi="Times New Roman"/>
          <w:sz w:val="22"/>
        </w:rPr>
        <w:t>, 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B atstovas:</w:t>
      </w:r>
      <w:r>
        <w:t xml:space="preserve"> </w:t>
      </w:r>
      <w:r>
        <w:rPr>
          <w:rFonts w:ascii="Times New Roman" w:hAnsi="Times New Roman"/>
          <w:u w:val="single"/>
        </w:rPr>
        <w:t>_________________________</w:t>
      </w:r>
      <w:r>
        <w:t xml:space="preserve"> </w:t>
      </w:r>
      <w:r>
        <w:rPr>
          <w:rFonts w:ascii="Times New Roman" w:hAnsi="Times New Roman"/>
          <w:sz w:val="22"/>
        </w:rPr>
        <w:t>, parašas:</w:t>
      </w:r>
      <w:r>
        <w:t xml:space="preserve"> </w:t>
      </w:r>
      <w:r>
        <w:rPr>
          <w:rFonts w:ascii="Times New Roman" w:hAnsi="Times New Roman"/>
          <w:u w:val="single"/>
        </w:rPr>
        <w:t>_________________________</w:t>
      </w:r>
      <w:r>
        <w:t xml:space="preserve"> </w:t>
      </w:r>
      <w:r>
        <w:rPr>
          <w:rFonts w:ascii="Times New Roman" w:hAnsi="Times New Roman"/>
          <w:sz w:val="22"/>
        </w:rPr>
        <w:t>, 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Ši sutartis sudaryta dviem egzemplioriais, po vieną kiekvienai šaliai. Bet kokie pakeitimai ar papildymai turi būti raštiški ir pasirašyti abiejų šalių.</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