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after="120"/>
      </w:pPr>
      <w:r>
        <w:rPr>
          <w:rFonts w:ascii="Times New Roman" w:hAnsi="Times New Roman"/>
          <w:sz w:val="22"/>
        </w:rPr>
        <w:t>Ši skyrybų sutartis yra dokumentas, kuriuo dvi šalys, sutuoktiniai, susitaria dėl savo teisių ir pareigų po skyrybų proceso. Sutartis padeda išvengti ginčų ir aiškiai apibrėžia, kaip bus tvarkomi finansiniai ir asmeniniai klausimai.</w:t>
      </w:r>
    </w:p>
    <w:p>
      <w:pPr>
        <w:spacing w:line="360" w:lineRule="auto" w:after="120"/>
      </w:pPr>
      <w:r>
        <w:rPr>
          <w:rFonts w:ascii="Times New Roman" w:hAnsi="Times New Roman"/>
          <w:sz w:val="22"/>
        </w:rPr>
        <w:t>Šalies 1 vardas: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Šalies 1 pavardė:</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Šalies 1 asmens kodas: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Šalies 1 adresas: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Šalies 2 vardas: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Šalies 2 pavardė:</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Šalies 2 asmens kodas: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Šalies 2 adresas: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Šalys susitaria, kad skyrybų priežastys yra:</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Vaikų skaičius: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Vaiko 1 vardas: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Vaiko 1 pavardė:</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Vaiko 1 gimimo data:</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Vaiko 2 vardas: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Vaiko 2 pavardė:</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Vaiko 2 gimimo data:</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Vaikų gyvenamoji vieta po skyrybų:</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Sutuoktiniai susitaria dėl turto pasidalijimo šiais principais:</w:t>
      </w:r>
    </w:p>
    <w:p>
      <w:pPr>
        <w:spacing w:line="360" w:lineRule="auto" w:after="120"/>
      </w:pP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Šalys susitaria dėl išlaikymo sąlygų:</w:t>
      </w:r>
    </w:p>
    <w:p>
      <w:pPr>
        <w:spacing w:line="360" w:lineRule="auto" w:after="120"/>
      </w:pPr>
      <w:r>
        <w:rPr>
          <w:rFonts w:ascii="Times New Roman" w:hAnsi="Times New Roman"/>
          <w:sz w:val="22"/>
        </w:rPr>
        <w:t>Išlaikymo suma:</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Išlaikymo mokėjimo dažnumas: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Šalys gali įtraukti papildomas sąlygas, kurios yra svarbios abiem pusėms:</w:t>
      </w:r>
    </w:p>
    <w:p>
      <w:pPr>
        <w:spacing w:line="360" w:lineRule="auto" w:after="120"/>
      </w:pP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Ši sutartis įsigalioja nuo jos pasirašymo dienos ir galioja tol, kol bus įvykdytos visos sąlygos.</w:t>
      </w:r>
    </w:p>
    <w:p>
      <w:pPr>
        <w:spacing w:line="360" w:lineRule="auto" w:after="120"/>
      </w:pPr>
      <w:r>
        <w:rPr>
          <w:rFonts w:ascii="Times New Roman" w:hAnsi="Times New Roman"/>
          <w:sz w:val="22"/>
        </w:rPr>
        <w:t>Šalies 1 parašas: ______________________</w:t>
      </w:r>
    </w:p>
    <w:p>
      <w:pPr>
        <w:spacing w:line="360" w:lineRule="auto" w:after="120"/>
      </w:pPr>
      <w:r>
        <w:rPr>
          <w:rFonts w:ascii="Times New Roman" w:hAnsi="Times New Roman"/>
          <w:sz w:val="22"/>
        </w:rPr>
        <w:t>Šalies 2 parašas: ______________________</w:t>
      </w:r>
    </w:p>
    <w:p>
      <w:pPr>
        <w:spacing w:line="360" w:lineRule="auto" w:after="120"/>
      </w:pPr>
      <w:r>
        <w:rPr>
          <w:rFonts w:ascii="Times New Roman" w:hAnsi="Times New Roman"/>
          <w:sz w:val="22"/>
        </w:rPr>
        <w:t>Sutarties pasirašymo data:</w:t>
      </w:r>
      <w:r>
        <w:t xml:space="preserve"> </w:t>
      </w:r>
      <w:r>
        <w:rPr>
          <w:rFonts w:ascii="Times New Roman" w:hAnsi="Times New Roman"/>
          <w:u w:val="single"/>
        </w:rPr>
        <w:t>_________________________</w:t>
      </w:r>
      <w:r>
        <w:t xml:space="preserve"> </w:t>
      </w:r>
      <w:r>
        <w:rPr>
          <w:rFonts w:ascii="Times New Roman" w:hAnsi="Times New Roman"/>
          <w:sz w:val="22"/>
        </w:rPr>
        <w:t>.</w:t>
      </w:r>
    </w:p>
    <w:sectPr w:rsidR="00FC693F" w:rsidRPr="0006063C" w:rsidSect="00034616">
      <w:pgSz w:w="12240" w:h="15840"/>
      <w:pgMar w:top="1134"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