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nekonkuravimo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Darbdavys)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Darbuotojas).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Šios Sutarties tikslas yra užtikrinti, kad Darbuotojas, baigęs darbo santykius su Darbdaviu, neįsitrauktų į konkurencinę veiklą, kuri galėtų pakenkti Darbdavio interesams.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Sutartis gali būti pratęsta abiejų šalių sutarimu.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įsipareigoja neįsitraukti į konkurencinę veiklą, susijusią 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po darbo santykių pabaigos. Konkurencinė veikla apima, bet neapsiriboja, darbą ar konsultacijas kitose įmonėse, kurios teikia panašias paslaugas ar produktus.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 įsipareigoja mokėti Darbuotojui kompensaciją už nekonkuravimo laikotarpį, kuri sudarys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per mėnesį. Kompensacija bus mokama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įsipareigoja neatskleisti jokios konfidencialios informacijos, gautos darbo metu, trečiosioms šalims. Konfidenciali informacija apima, bet neapsiriboja, verslo planus, klientų sąrašus ir finansinius duomenis.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gali būti nutraukta bet kurios iš šalių raštu pranešus apie tai kitai šaliai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Visi pakeitimai ir papildymai prie šios Sutarties turi būti raštiški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atstovo parašas: _______________________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parašas: _______________________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