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Kolektyvinė sutartis yra dokumentas, kuriame nustatomos darbo sąlygos, teisės ir pareigos tarp darbdavio ir darbuotojų atstovų. Ši sutartis yra svarbi siekiant užtikrinti teisingą ir skaidrų darbo santykių reguliavimą.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Šioje kolektyvinėje sutartyje dalyvauja: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Darbdavys: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Darbuotojų atstovai: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kolektyvinė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Atlyginimas: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Poilsio dienos: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Užtikrinti saugias darbo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Laiku mokėti atlyginimą.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Darbuotojų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Vykdyti darbo pareigas sąžiningai.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Informuoti darbdavį apie problemas darbe.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Bet kokie šios kolektyvinės sutarties pakeitimai turi būti raštiškai suderinti tarp šalių ir pasirašyti abiejų šalių atstovų.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kolektyvinė sutartis gali būti nutraukta šalių susitarimu arba įstatymų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kolektyvinė sutartis pasirašoma dviem egzemplioriais, po vieną kiekvienai šaliai.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Darbdavio atstovo parašas: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Darbuotojų atstovo parašas: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Data: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