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Suminės darbo laiko apskaitos grafikas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Įmonės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laikotarpis: nuo  iki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valandų skaičius per savaitę: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Grafiko sudarymo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Savaitė: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Antradienis: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Trečiadienis: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Ketvirtadienis: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Penktadienis: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Šeštadienis: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Sekmadienis:  val.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Savaitė: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Antradienis: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Trečiadienis: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Ketvirtadienis: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Penktadienis: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Šeštadienis: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Sekmadienis:  val.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Savaitė: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Antradienis: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Trečiadienis: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Ketvirtadienis: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Penktadienis: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Šeštadienis:  val.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Sekmadienis:  val.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