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Šablonas darbo grafikas</w:t>
      </w:r>
    </w:p>
    <w:p>
      <w:pPr>
        <w:spacing w:line="360" w:lineRule="auto"/>
      </w:pPr>
      <w:r>
        <w:rPr>
          <w:rFonts w:ascii="Rubik Regular" w:hAnsi="Rubik Regular"/>
          <w:sz w:val="24"/>
        </w:rPr>
        <w:t>Darbo grafikas yra svarbus dokumentas, kuris padeda organizuoti darbuotojų darbo laiką ir užtikrinti, kad visi darbai būtų atlikti laiku. Šis šablonas gali būti pritaikytas įvairioms įmonėms ir organizacijoms, siekiant efektyviai valdyti darbo procesus.</w:t>
      </w:r>
    </w:p>
    <w:p>
      <w:pPr>
        <w:spacing w:line="360" w:lineRule="auto"/>
      </w:pPr>
      <w:r>
        <w:rPr>
          <w:rFonts w:ascii="Rubik Regular" w:hAnsi="Rubik Regular"/>
          <w:sz w:val="24"/>
        </w:rPr>
        <w:t>Įmonės pavadinimas</w:t>
      </w:r>
    </w:p>
    <w:p>
      <w:pPr>
        <w:spacing w:line="360" w:lineRule="auto"/>
      </w:pPr>
      <w:r>
        <w:rPr>
          <w:rFonts w:ascii="Rubik Regular" w:hAnsi="Rubik Regular"/>
          <w:sz w:val="24"/>
        </w:rPr>
        <w:t>Darbo grafiko laikotarpis</w:t>
      </w:r>
    </w:p>
    <w:p>
      <w:pPr>
        <w:spacing w:line="360" w:lineRule="auto"/>
      </w:pPr>
      <w:r>
        <w:rPr>
          <w:rFonts w:ascii="Rubik Regular" w:hAnsi="Rubik Regular"/>
          <w:sz w:val="24"/>
        </w:rPr>
        <w:t>iki</w:t>
      </w:r>
    </w:p>
    <w:p>
      <w:pPr>
        <w:spacing w:line="360" w:lineRule="auto"/>
      </w:pPr>
      <w:r>
        <w:rPr>
          <w:rFonts w:ascii="Rubik Regular" w:hAnsi="Rubik Regular"/>
          <w:sz w:val="24"/>
        </w:rPr>
        <w:t>Darbuotojų sąrašas</w:t>
      </w:r>
    </w:p>
    <w:p>
      <w:pPr>
        <w:jc w:val="left"/>
      </w:pPr>
      <w:r>
        <w:rPr>
          <w:rFonts w:ascii="Rubik Bold" w:hAnsi="Rubik Bold"/>
          <w:b/>
          <w:color w:val="2F5496"/>
          <w:sz w:val="28"/>
        </w:rPr>
        <w:t>Žemiau pateikiamas darbuotojų, kurie dirbs šiuo laikotarpiu, sąrašas:</w:t>
      </w:r>
    </w:p>
    <w:p>
      <w:pPr>
        <w:spacing w:line="360" w:lineRule="auto"/>
      </w:pPr>
      <w:r>
        <w:rPr>
          <w:rFonts w:ascii="Rubik Regular" w:hAnsi="Rubik Regular"/>
          <w:sz w:val="24"/>
        </w:rPr>
        <w:t>Darbo valandos</w:t>
      </w:r>
    </w:p>
    <w:p>
      <w:pPr>
        <w:jc w:val="left"/>
      </w:pPr>
      <w:r>
        <w:rPr>
          <w:rFonts w:ascii="Rubik Bold" w:hAnsi="Rubik Bold"/>
          <w:b/>
          <w:color w:val="2F5496"/>
          <w:sz w:val="28"/>
        </w:rPr>
        <w:t>Kiekvienam darbuotojui nurodykite darbo valandas:</w:t>
      </w:r>
    </w:p>
    <w:p>
      <w:pPr>
        <w:jc w:val="left"/>
      </w:pPr>
      <w:r>
        <w:rPr>
          <w:rFonts w:ascii="Rubik Bold" w:hAnsi="Rubik Bold"/>
          <w:b/>
          <w:color w:val="2F5496"/>
          <w:sz w:val="28"/>
        </w:rPr>
        <w:t>:</w:t>
      </w:r>
    </w:p>
    <w:p>
      <w:pPr>
        <w:jc w:val="left"/>
      </w:pPr>
      <w:r>
        <w:rPr>
          <w:rFonts w:ascii="Rubik Bold" w:hAnsi="Rubik Bold"/>
          <w:b/>
          <w:color w:val="2F5496"/>
          <w:sz w:val="28"/>
        </w:rPr>
        <w:t>:</w:t>
      </w:r>
    </w:p>
    <w:p>
      <w:pPr>
        <w:jc w:val="left"/>
      </w:pPr>
      <w:r>
        <w:rPr>
          <w:rFonts w:ascii="Rubik Bold" w:hAnsi="Rubik Bold"/>
          <w:b/>
          <w:color w:val="2F5496"/>
          <w:sz w:val="28"/>
        </w:rPr>
        <w:t>:</w:t>
      </w:r>
    </w:p>
    <w:p>
      <w:pPr>
        <w:spacing w:line="360" w:lineRule="auto"/>
      </w:pPr>
      <w:r>
        <w:rPr>
          <w:rFonts w:ascii="Rubik Regular" w:hAnsi="Rubik Regular"/>
          <w:sz w:val="24"/>
        </w:rPr>
        <w:t>Pauzės</w:t>
      </w:r>
    </w:p>
    <w:p>
      <w:pPr>
        <w:jc w:val="left"/>
      </w:pPr>
      <w:r>
        <w:rPr>
          <w:rFonts w:ascii="Rubik Bold" w:hAnsi="Rubik Bold"/>
          <w:b/>
          <w:color w:val="2F5496"/>
          <w:sz w:val="28"/>
        </w:rPr>
        <w:t>Nurodykite, kada darbuotojai turės pertraukas:</w:t>
      </w:r>
    </w:p>
    <w:p>
      <w:pPr>
        <w:jc w:val="left"/>
      </w:pPr>
      <w:r>
        <w:rPr>
          <w:rFonts w:ascii="Rubik Bold" w:hAnsi="Rubik Bold"/>
          <w:b/>
          <w:color w:val="2F5496"/>
          <w:sz w:val="28"/>
        </w:rPr>
        <w:t>:</w:t>
      </w:r>
    </w:p>
    <w:p>
      <w:pPr>
        <w:jc w:val="left"/>
      </w:pPr>
      <w:r>
        <w:rPr>
          <w:rFonts w:ascii="Rubik Bold" w:hAnsi="Rubik Bold"/>
          <w:b/>
          <w:color w:val="2F5496"/>
          <w:sz w:val="28"/>
        </w:rPr>
        <w:t>:</w:t>
      </w:r>
    </w:p>
    <w:p>
      <w:pPr>
        <w:spacing w:line="360" w:lineRule="auto"/>
      </w:pPr>
      <w:r>
        <w:rPr>
          <w:rFonts w:ascii="Rubik Regular" w:hAnsi="Rubik Regular"/>
          <w:sz w:val="24"/>
        </w:rPr>
        <w:t>Pastabos</w:t>
      </w:r>
    </w:p>
    <w:p>
      <w:pPr>
        <w:jc w:val="left"/>
      </w:pPr>
      <w:r>
        <w:rPr>
          <w:rFonts w:ascii="Rubik Bold" w:hAnsi="Rubik Bold"/>
          <w:b/>
          <w:color w:val="2F5496"/>
          <w:sz w:val="28"/>
        </w:rPr>
        <w:t>Čia galite įrašyti papildomas pastabas ar komentarus apie darbo grafiką:</w:t>
      </w:r>
    </w:p>
    <w:p>
      <w:pPr>
        <w:spacing w:line="360" w:lineRule="auto"/>
      </w:pPr>
      <w:r>
        <w:rPr>
          <w:rFonts w:ascii="Rubik Regular" w:hAnsi="Rubik Regular"/>
          <w:sz w:val="24"/>
        </w:rPr>
        <w:t>Patvirtinimas</w:t>
      </w:r>
    </w:p>
    <w:p>
      <w:pPr>
        <w:jc w:val="left"/>
      </w:pPr>
      <w:r>
        <w:rPr>
          <w:rFonts w:ascii="Rubik Bold" w:hAnsi="Rubik Bold"/>
          <w:b/>
          <w:color w:val="2F5496"/>
          <w:sz w:val="28"/>
        </w:rPr>
        <w:t>Šis darbo grafikas turi būti patvirtintas vadovo:</w:t>
      </w:r>
    </w:p>
    <w:p>
      <w:pPr>
        <w:jc w:val="left"/>
      </w:pPr>
      <w:r>
        <w:rPr>
          <w:rFonts w:ascii="Rubik Bold" w:hAnsi="Rubik Bold"/>
          <w:b/>
          <w:color w:val="2F5496"/>
          <w:sz w:val="28"/>
        </w:rPr>
        <w:t>:</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