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sutarties pakeitimas</w:t>
      </w:r>
    </w:p>
    <w:p>
      <w:pPr>
        <w:spacing w:line="360" w:lineRule="auto"/>
      </w:pPr>
      <w:r>
        <w:rPr>
          <w:rFonts w:ascii="Rubik Regular" w:hAnsi="Rubik Regular"/>
          <w:sz w:val="24"/>
        </w:rPr>
        <w:t>Šis dokumentas skirtas darbo sutarties pakeitimui, kai reikia atlikti tam tikrus pakeitimus, susijusius su darbuotojo pareigomis, atlyginimu ar kitomis sąlygomis. Pakeitimas gali būti būtinas dėl įvairių priežasčių, tokių kaip įmonės struktūros pokyčiai, darbuotojo pageidavimai ar teisės aktų reikalavimai.</w:t>
      </w:r>
    </w:p>
    <w:p>
      <w:pPr>
        <w:spacing w:line="360" w:lineRule="auto"/>
      </w:pPr>
      <w:r>
        <w:rPr>
          <w:rFonts w:ascii="Rubik Regular" w:hAnsi="Rubik Regular"/>
          <w:sz w:val="24"/>
        </w:rPr>
        <w:t>Pakeitimo data</w:t>
      </w:r>
    </w:p>
    <w:p>
      <w:pPr>
        <w:spacing w:line="360" w:lineRule="auto"/>
      </w:pPr>
      <w:r>
        <w:rPr>
          <w:rFonts w:ascii="Rubik Regular" w:hAnsi="Rubik Regular"/>
          <w:sz w:val="24"/>
        </w:rPr>
        <w:t>Darbdavio duomenys</w:t>
      </w:r>
    </w:p>
    <w:p>
      <w:pPr>
        <w:jc w:val="left"/>
      </w:pPr>
      <w:r>
        <w:rPr>
          <w:rFonts w:ascii="Rubik Bold" w:hAnsi="Rubik Bold"/>
          <w:b/>
          <w:color w:val="2F5496"/>
          <w:sz w:val="28"/>
        </w:rPr>
        <w:t>Darbdavio pavadinimas:</w:t>
      </w:r>
    </w:p>
    <w:p>
      <w:pPr>
        <w:jc w:val="left"/>
      </w:pPr>
      <w:r>
        <w:rPr>
          <w:rFonts w:ascii="Rubik Bold" w:hAnsi="Rubik Bold"/>
          <w:b/>
          <w:color w:val="2F5496"/>
          <w:sz w:val="28"/>
        </w:rPr>
        <w:t>Darbdavio adresas:</w:t>
      </w:r>
    </w:p>
    <w:p>
      <w:pPr>
        <w:jc w:val="left"/>
      </w:pPr>
      <w:r>
        <w:rPr>
          <w:rFonts w:ascii="Rubik Bold" w:hAnsi="Rubik Bold"/>
          <w:b/>
          <w:color w:val="2F5496"/>
          <w:sz w:val="28"/>
        </w:rPr>
        <w:t>Darbdavio atstovo vardas, pavardė:</w:t>
      </w:r>
    </w:p>
    <w:p>
      <w:pPr>
        <w:spacing w:line="360" w:lineRule="auto"/>
      </w:pPr>
      <w:r>
        <w:rPr>
          <w:rFonts w:ascii="Rubik Regular" w:hAnsi="Rubik Regular"/>
          <w:sz w:val="24"/>
        </w:rPr>
        <w:t>Darbuotojo duomenys</w:t>
      </w:r>
    </w:p>
    <w:p>
      <w:pPr>
        <w:jc w:val="left"/>
      </w:pPr>
      <w:r>
        <w:rPr>
          <w:rFonts w:ascii="Rubik Bold" w:hAnsi="Rubik Bold"/>
          <w:b/>
          <w:color w:val="2F5496"/>
          <w:sz w:val="28"/>
        </w:rPr>
        <w:t>Darbuotojo vardas, pavardė:</w:t>
      </w:r>
    </w:p>
    <w:p>
      <w:pPr>
        <w:jc w:val="left"/>
      </w:pPr>
      <w:r>
        <w:rPr>
          <w:rFonts w:ascii="Rubik Bold" w:hAnsi="Rubik Bold"/>
          <w:b/>
          <w:color w:val="2F5496"/>
          <w:sz w:val="28"/>
        </w:rPr>
        <w:t>Darbuotojo asmens kodas:</w:t>
      </w:r>
    </w:p>
    <w:p>
      <w:pPr>
        <w:jc w:val="left"/>
      </w:pPr>
      <w:r>
        <w:rPr>
          <w:rFonts w:ascii="Rubik Bold" w:hAnsi="Rubik Bold"/>
          <w:b/>
          <w:color w:val="2F5496"/>
          <w:sz w:val="28"/>
        </w:rPr>
        <w:t>Darbuotojo pareigos:</w:t>
      </w:r>
    </w:p>
    <w:p>
      <w:pPr>
        <w:spacing w:line="360" w:lineRule="auto"/>
      </w:pPr>
      <w:r>
        <w:rPr>
          <w:rFonts w:ascii="Rubik Regular" w:hAnsi="Rubik Regular"/>
          <w:sz w:val="24"/>
        </w:rPr>
        <w:t>Pakeitimai</w:t>
      </w:r>
    </w:p>
    <w:p>
      <w:pPr>
        <w:jc w:val="left"/>
      </w:pPr>
      <w:r>
        <w:rPr>
          <w:rFonts w:ascii="Rubik Bold" w:hAnsi="Rubik Bold"/>
          <w:b/>
          <w:color w:val="2F5496"/>
          <w:sz w:val="28"/>
        </w:rPr>
        <w:t>Šiuo dokumentu patvirtinama, kad darbo sutartis keičiama šiais punktais:</w:t>
      </w:r>
    </w:p>
    <w:p>
      <w:pPr>
        <w:jc w:val="left"/>
      </w:pPr>
      <w:r>
        <w:rPr>
          <w:rFonts w:ascii="Rubik Bold" w:hAnsi="Rubik Bold"/>
          <w:b/>
          <w:color w:val="2F5496"/>
          <w:sz w:val="28"/>
        </w:rPr>
        <w:t>1. Pareigų pakeitimas:</w:t>
      </w:r>
    </w:p>
    <w:p>
      <w:pPr>
        <w:jc w:val="left"/>
      </w:pPr>
      <w:r>
        <w:rPr>
          <w:rFonts w:ascii="Rubik Bold" w:hAnsi="Rubik Bold"/>
          <w:b/>
          <w:color w:val="2F5496"/>
          <w:sz w:val="28"/>
        </w:rPr>
        <w:t>2. Atlyginimo pakeitimas:</w:t>
      </w:r>
    </w:p>
    <w:p>
      <w:pPr>
        <w:jc w:val="left"/>
      </w:pPr>
      <w:r>
        <w:rPr>
          <w:rFonts w:ascii="Rubik Bold" w:hAnsi="Rubik Bold"/>
          <w:b/>
          <w:color w:val="2F5496"/>
          <w:sz w:val="28"/>
        </w:rPr>
        <w:t>3. Darbo laiko pakeitimas:</w:t>
      </w:r>
    </w:p>
    <w:p>
      <w:pPr>
        <w:jc w:val="left"/>
      </w:pPr>
      <w:r>
        <w:rPr>
          <w:rFonts w:ascii="Rubik Bold" w:hAnsi="Rubik Bold"/>
          <w:b/>
          <w:color w:val="2F5496"/>
          <w:sz w:val="28"/>
        </w:rPr>
        <w:t>4. Kiti pakeitimai:</w:t>
      </w:r>
    </w:p>
    <w:p>
      <w:pPr>
        <w:spacing w:line="360" w:lineRule="auto"/>
      </w:pPr>
      <w:r>
        <w:rPr>
          <w:rFonts w:ascii="Rubik Regular" w:hAnsi="Rubik Regular"/>
          <w:sz w:val="24"/>
        </w:rPr>
        <w:t>Pakeitimo sąlygos</w:t>
      </w:r>
    </w:p>
    <w:p>
      <w:pPr>
        <w:spacing w:line="360" w:lineRule="auto"/>
      </w:pPr>
      <w:r>
        <w:rPr>
          <w:rFonts w:ascii="Rubik Regular" w:hAnsi="Rubik Regular"/>
          <w:sz w:val="24"/>
        </w:rPr>
        <w:t>Pakeitimai įsigalioja nuo . Darbuotojas ir darbdavys patvirtina, kad visi pakeitimai buvo aptarti ir priimti abipusiu sutarimu.</w:t>
      </w:r>
    </w:p>
    <w:p>
      <w:pPr>
        <w:spacing w:line="360" w:lineRule="auto"/>
      </w:pPr>
      <w:r>
        <w:rPr>
          <w:rFonts w:ascii="Rubik Regular" w:hAnsi="Rubik Regular"/>
          <w:sz w:val="24"/>
        </w:rPr>
        <w:t>Parašai</w:t>
      </w:r>
    </w:p>
    <w:p>
      <w:pPr>
        <w:spacing w:line="360" w:lineRule="auto"/>
      </w:pPr>
      <w:r>
        <w:rPr>
          <w:rFonts w:ascii="Rubik Regular" w:hAnsi="Rubik Regular"/>
          <w:sz w:val="24"/>
        </w:rPr>
        <w:t>Darbdavio atstovo parašas: ________________________</w:t>
      </w:r>
    </w:p>
    <w:p>
      <w:pPr>
        <w:jc w:val="left"/>
      </w:pPr>
      <w:r>
        <w:rPr>
          <w:rFonts w:ascii="Rubik Bold" w:hAnsi="Rubik Bold"/>
          <w:b/>
          <w:color w:val="2F5496"/>
          <w:sz w:val="28"/>
        </w:rPr>
        <w:t>Data:</w:t>
      </w:r>
    </w:p>
    <w:p>
      <w:pPr>
        <w:spacing w:line="360" w:lineRule="auto"/>
      </w:pPr>
      <w:r>
        <w:rPr>
          <w:rFonts w:ascii="Rubik Regular" w:hAnsi="Rubik Regular"/>
          <w:sz w:val="24"/>
        </w:rPr>
        <w:t>Darbuotojo parašas: ________________________</w:t>
      </w:r>
    </w:p>
    <w:p>
      <w:pPr>
        <w:jc w:val="left"/>
      </w:pPr>
      <w:r>
        <w:rPr>
          <w:rFonts w:ascii="Rubik Bold" w:hAnsi="Rubik Bold"/>
          <w:b/>
          <w:color w:val="2F5496"/>
          <w:sz w:val="28"/>
        </w:rPr>
        <w:t>Data: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