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Darbo sutarties nutraukimas</w:t>
      </w:r>
    </w:p>
    <w:p>
      <w:pPr>
        <w:spacing w:line="360" w:lineRule="auto"/>
      </w:pPr>
      <w:r>
        <w:rPr>
          <w:rFonts w:ascii="Rubik Regular" w:hAnsi="Rubik Regular"/>
          <w:sz w:val="24"/>
        </w:rPr>
        <w:t>Šiame dokumente pateikiamas darbo sutarties nutraukimo pavyzdys, kuris gali būti naudojamas kaip šablonas. Darbo sutarties nutraukimas yra svarbus procesas, reikalaujantis atidumo ir teisingo formuluotės pasirinkimo. Prieš pradedant, rekomenduojama pasitarti su teisininku.</w:t>
      </w:r>
    </w:p>
    <w:p>
      <w:pPr>
        <w:pStyle w:val="ListNumber"/>
      </w:pPr>
      <w:r>
        <w:rPr>
          <w:rFonts w:ascii="Rubik Regular" w:hAnsi="Rubik Regular"/>
          <w:sz w:val="24"/>
        </w:rPr>
        <w:t>Šalys</w:t>
      </w:r>
    </w:p>
    <w:p>
      <w:pPr>
        <w:jc w:val="left"/>
      </w:pPr>
      <w:r>
        <w:rPr>
          <w:rFonts w:ascii="Rubik Bold" w:hAnsi="Rubik Bold"/>
          <w:b/>
          <w:color w:val="2F5496"/>
          <w:sz w:val="28"/>
        </w:rPr>
        <w:t>Ši darbo sutartis sudaroma tarp:</w:t>
      </w:r>
    </w:p>
    <w:p>
      <w:pPr>
        <w:spacing w:line="360" w:lineRule="auto"/>
      </w:pPr>
      <w:r>
        <w:rPr>
          <w:rFonts w:ascii="Rubik Regular" w:hAnsi="Rubik Regular"/>
          <w:sz w:val="24"/>
        </w:rPr>
        <w:t>, atstovaujamo , adresu , toliau vadinamo „Darbdavys“</w:t>
      </w:r>
    </w:p>
    <w:p>
      <w:pPr>
        <w:spacing w:line="360" w:lineRule="auto"/>
      </w:pPr>
      <w:r>
        <w:rPr>
          <w:rFonts w:ascii="Rubik Regular" w:hAnsi="Rubik Regular"/>
          <w:sz w:val="24"/>
        </w:rPr>
        <w:t>ir</w:t>
      </w:r>
    </w:p>
    <w:p>
      <w:pPr>
        <w:spacing w:line="360" w:lineRule="auto"/>
      </w:pPr>
      <w:r>
        <w:rPr>
          <w:rFonts w:ascii="Rubik Regular" w:hAnsi="Rubik Regular"/>
          <w:sz w:val="24"/>
        </w:rPr>
        <w:t>, asmens kodas , adresu , toliau vadinamo „Darbuotojas“.</w:t>
      </w:r>
    </w:p>
    <w:p>
      <w:pPr>
        <w:pStyle w:val="ListNumber"/>
      </w:pPr>
      <w:r>
        <w:rPr>
          <w:rFonts w:ascii="Rubik Regular" w:hAnsi="Rubik Regular"/>
          <w:sz w:val="24"/>
        </w:rPr>
        <w:t>Sutarties nutraukimo priežastis</w:t>
      </w:r>
    </w:p>
    <w:p>
      <w:pPr>
        <w:jc w:val="left"/>
      </w:pPr>
      <w:r>
        <w:rPr>
          <w:rFonts w:ascii="Rubik Bold" w:hAnsi="Rubik Bold"/>
          <w:b/>
          <w:color w:val="2F5496"/>
          <w:sz w:val="28"/>
        </w:rPr>
        <w:t>Darbo sutartis nutraukiama dėl šių priežasčių:</w:t>
      </w:r>
    </w:p>
    <w:p>
      <w:pPr>
        <w:spacing w:line="360" w:lineRule="auto"/>
      </w:pPr>
      <w:r>
        <w:rPr>
          <w:rFonts w:ascii="Rubik Regular" w:hAnsi="Rubik Regular"/>
          <w:sz w:val="24"/>
        </w:rPr>
        <w:t>.</w:t>
      </w:r>
    </w:p>
    <w:p>
      <w:pPr>
        <w:pStyle w:val="ListNumber"/>
      </w:pPr>
      <w:r>
        <w:rPr>
          <w:rFonts w:ascii="Rubik Regular" w:hAnsi="Rubik Regular"/>
          <w:sz w:val="24"/>
        </w:rPr>
        <w:t>Nutraukimo data</w:t>
      </w:r>
    </w:p>
    <w:p>
      <w:pPr>
        <w:spacing w:line="360" w:lineRule="auto"/>
      </w:pPr>
      <w:r>
        <w:rPr>
          <w:rFonts w:ascii="Rubik Regular" w:hAnsi="Rubik Regular"/>
          <w:sz w:val="24"/>
        </w:rPr>
        <w:t>Darbo sutartis nutraukiama nuo .</w:t>
      </w:r>
    </w:p>
    <w:p>
      <w:pPr>
        <w:pStyle w:val="ListNumber"/>
      </w:pPr>
      <w:r>
        <w:rPr>
          <w:rFonts w:ascii="Rubik Regular" w:hAnsi="Rubik Regular"/>
          <w:sz w:val="24"/>
        </w:rPr>
        <w:t>Pranešimo apie nutraukimą forma</w:t>
      </w:r>
    </w:p>
    <w:p>
      <w:pPr>
        <w:spacing w:line="360" w:lineRule="auto"/>
      </w:pPr>
      <w:r>
        <w:rPr>
          <w:rFonts w:ascii="Rubik Regular" w:hAnsi="Rubik Regular"/>
          <w:sz w:val="24"/>
        </w:rPr>
        <w:t>Darbdavys praneša Darbuotojui apie darbo sutarties nutraukimą raštu, nurodydamas nutraukimo priežastį ir datą. Pranešimas turi būti pateiktas ne vėliau kaip  dienų iki numatytos nutraukimo datos.</w:t>
      </w:r>
    </w:p>
    <w:p>
      <w:pPr>
        <w:pStyle w:val="ListNumber"/>
      </w:pPr>
      <w:r>
        <w:rPr>
          <w:rFonts w:ascii="Rubik Regular" w:hAnsi="Rubik Regular"/>
          <w:sz w:val="24"/>
        </w:rPr>
        <w:t>Atsiskaitymas</w:t>
      </w:r>
    </w:p>
    <w:p>
      <w:pPr>
        <w:spacing w:line="360" w:lineRule="auto"/>
      </w:pPr>
      <w:r>
        <w:rPr>
          <w:rFonts w:ascii="Rubik Regular" w:hAnsi="Rubik Regular"/>
          <w:sz w:val="24"/>
        </w:rPr>
        <w:t>Nutraukus darbo sutartį, Darbdavys įsipareigoja atsiskaityti Darbuotojui už visus nesumokėtus atlyginimus ir kitas išmokas iki nutraukimo datos.</w:t>
      </w:r>
    </w:p>
    <w:p>
      <w:pPr>
        <w:pStyle w:val="ListNumber"/>
      </w:pPr>
      <w:r>
        <w:rPr>
          <w:rFonts w:ascii="Rubik Regular" w:hAnsi="Rubik Regular"/>
          <w:sz w:val="24"/>
        </w:rPr>
        <w:t>Kitos sąlygos</w:t>
      </w:r>
    </w:p>
    <w:p>
      <w:pPr>
        <w:jc w:val="left"/>
      </w:pPr>
      <w:r>
        <w:rPr>
          <w:rFonts w:ascii="Rubik Bold" w:hAnsi="Rubik Bold"/>
          <w:b/>
          <w:color w:val="2F5496"/>
          <w:sz w:val="28"/>
        </w:rPr>
        <w:t>Šalys susitaria, kad:</w:t>
      </w:r>
    </w:p>
    <w:p>
      <w:pPr>
        <w:spacing w:line="360" w:lineRule="auto"/>
      </w:pPr>
      <w:r>
        <w:rPr>
          <w:rFonts w:ascii="Rubik Regular" w:hAnsi="Rubik Regular"/>
          <w:sz w:val="24"/>
        </w:rPr>
        <w:t>.</w:t>
      </w:r>
    </w:p>
    <w:p>
      <w:pPr>
        <w:pStyle w:val="ListNumber"/>
      </w:pPr>
      <w:r>
        <w:rPr>
          <w:rFonts w:ascii="Rubik Regular" w:hAnsi="Rubik Regular"/>
          <w:sz w:val="24"/>
        </w:rPr>
        <w:t>Parašai</w:t>
      </w:r>
    </w:p>
    <w:p>
      <w:pPr>
        <w:spacing w:line="360" w:lineRule="auto"/>
      </w:pPr>
      <w:r>
        <w:rPr>
          <w:rFonts w:ascii="Rubik Regular" w:hAnsi="Rubik Regular"/>
          <w:sz w:val="24"/>
        </w:rPr>
        <w:t>Šis dokumentas yra sudarytas dviem egzemplioriais, po vieną kiekvienai šaliai.</w:t>
      </w:r>
    </w:p>
    <w:p>
      <w:pPr>
        <w:spacing w:line="360" w:lineRule="auto"/>
      </w:pPr>
      <w:r>
        <w:rPr>
          <w:rFonts w:ascii="Rubik Regular" w:hAnsi="Rubik Regular"/>
          <w:sz w:val="24"/>
        </w:rPr>
        <w:t>Darbdavio parašas: ____________________________</w:t>
      </w:r>
    </w:p>
    <w:p>
      <w:pPr>
        <w:jc w:val="left"/>
      </w:pPr>
      <w:r>
        <w:rPr>
          <w:rFonts w:ascii="Rubik Bold" w:hAnsi="Rubik Bold"/>
          <w:b/>
          <w:color w:val="2F5496"/>
          <w:sz w:val="28"/>
        </w:rPr>
        <w:t>Data:</w:t>
      </w:r>
    </w:p>
    <w:p>
      <w:pPr>
        <w:spacing w:line="360" w:lineRule="auto"/>
      </w:pPr>
      <w:r>
        <w:rPr>
          <w:rFonts w:ascii="Rubik Regular" w:hAnsi="Rubik Regular"/>
          <w:sz w:val="24"/>
        </w:rPr>
        <w:t>Darbuotojo parašas: ____________________________</w:t>
      </w:r>
    </w:p>
    <w:p>
      <w:pPr>
        <w:jc w:val="left"/>
      </w:pPr>
      <w:r>
        <w:rPr>
          <w:rFonts w:ascii="Rubik Bold" w:hAnsi="Rubik Bold"/>
          <w:b/>
          <w:color w:val="2F5496"/>
          <w:sz w:val="28"/>
        </w:rPr>
        <w:t>Data:</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