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Darbo apmokėjimo sistema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Šis dokumentas aprašo darbo apmokėjimo sistemą, taikomą , kuri yra įregistruota .</w:t>
      </w:r>
    </w:p>
    <w:p>
      <w:pPr>
        <w:pStyle w:val="ListNumber"/>
      </w:pPr>
      <w:r>
        <w:rPr>
          <w:rFonts w:ascii="Rubik Regular" w:hAnsi="Rubik Regular"/>
          <w:sz w:val="24"/>
        </w:rPr>
        <w:t>Apmokėjimo struktūra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Darbuotojams bus taikoma šių tipų apmokėjimo struktūra:</w:t>
      </w:r>
    </w:p>
    <w:p>
      <w:pPr>
        <w:pStyle w:val="ListBullet"/>
      </w:pPr>
      <w:r>
        <w:rPr>
          <w:rFonts w:ascii="Rubik Regular" w:hAnsi="Rubik Regular"/>
          <w:sz w:val="24"/>
        </w:rPr>
        <w:t xml:space="preserve"> EUR</w:t>
      </w:r>
    </w:p>
    <w:p>
      <w:pPr>
        <w:pStyle w:val="ListNumber"/>
      </w:pPr>
      <w:r>
        <w:rPr>
          <w:rFonts w:ascii="Rubik Regular" w:hAnsi="Rubik Regular"/>
          <w:sz w:val="24"/>
        </w:rPr>
        <w:t>Darbo laikas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Darbo laikas bus nustatytas kaip  valandos per savaitę.</w:t>
      </w:r>
    </w:p>
    <w:p>
      <w:pPr>
        <w:pStyle w:val="ListNumber"/>
      </w:pPr>
      <w:r>
        <w:rPr>
          <w:rFonts w:ascii="Rubik Regular" w:hAnsi="Rubik Regular"/>
          <w:sz w:val="24"/>
        </w:rPr>
        <w:t>Priklausomybės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Darbuotojams gali būti taikomos šios priklausomybės: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* -  EUR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* -  EUR</w:t>
      </w:r>
    </w:p>
    <w:p>
      <w:pPr>
        <w:pStyle w:val="ListNumber"/>
      </w:pPr>
      <w:r>
        <w:rPr>
          <w:rFonts w:ascii="Rubik Regular" w:hAnsi="Rubik Regular"/>
          <w:sz w:val="24"/>
        </w:rPr>
        <w:t>Išmokėjimo tvarka</w:t>
      </w:r>
    </w:p>
    <w:p>
      <w:pPr>
        <w:spacing w:line="360" w:lineRule="auto"/>
      </w:pPr>
      <w:r>
        <w:rPr>
          <w:rFonts w:ascii="Rubik Regular" w:hAnsi="Rubik Regular"/>
          <w:sz w:val="24"/>
        </w:rPr>
        <w:t>Išmokėjimai bus atliekami  kiekvieną mėnesį.</w:t>
      </w:r>
    </w:p>
    <w:p>
      <w:pPr>
        <w:pStyle w:val="ListNumber"/>
      </w:pPr>
      <w:r>
        <w:rPr>
          <w:rFonts w:ascii="Rubik Regular" w:hAnsi="Rubik Regular"/>
          <w:sz w:val="24"/>
        </w:rPr>
        <w:t>Papildomos sąlygos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Visos papildomos sąlygos bus aptartos ir patvirtintos .</w:t>
      </w:r>
    </w:p>
    <w:p>
      <w:pPr>
        <w:pStyle w:val="ListNumber"/>
      </w:pPr>
      <w:r>
        <w:rPr>
          <w:rFonts w:ascii="Rubik Regular" w:hAnsi="Rubik Regular"/>
          <w:sz w:val="24"/>
        </w:rPr>
        <w:t>Kontaktinė informacija</w:t>
      </w:r>
    </w:p>
    <w:p>
      <w:pPr>
        <w:spacing w:line="360" w:lineRule="auto"/>
      </w:pPr>
      <w:r>
        <w:rPr>
          <w:rFonts w:ascii="Rubik Regular" w:hAnsi="Rubik Regular"/>
          <w:sz w:val="24"/>
        </w:rPr>
        <w:t>Jei turite klausimų, prašome kreiptis į: , el. paštas: .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